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4144F4E8"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004EAE" w:rsidRPr="00004EAE">
        <w:rPr>
          <w:rFonts w:eastAsia="Calibri" w:cs="Times New Roman"/>
          <w:b/>
          <w:bCs/>
          <w:color w:val="000000"/>
          <w:sz w:val="22"/>
          <w:szCs w:val="22"/>
        </w:rPr>
        <w:t>Biocompounds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10F1351C"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004EAE" w:rsidRPr="00004EAE">
        <w:rPr>
          <w:rFonts w:eastAsia="Calibri" w:cs="Times New Roman"/>
          <w:b/>
          <w:bCs/>
          <w:color w:val="000000"/>
          <w:sz w:val="22"/>
          <w:szCs w:val="22"/>
        </w:rPr>
        <w:t>Biocompounds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588B83EE"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004EAE" w:rsidRPr="00004EAE">
        <w:rPr>
          <w:rFonts w:eastAsia="Calibri" w:cs="Times New Roman"/>
          <w:b/>
          <w:bCs/>
          <w:color w:val="000000"/>
          <w:sz w:val="22"/>
          <w:szCs w:val="22"/>
        </w:rPr>
        <w:t>Biocompounds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004EAE" w:rsidRPr="00004EAE">
        <w:rPr>
          <w:rFonts w:eastAsia="Calibri" w:cs="Times New Roman"/>
          <w:b/>
          <w:bCs/>
          <w:color w:val="000000"/>
          <w:sz w:val="22"/>
          <w:szCs w:val="22"/>
        </w:rPr>
        <w:t>Biocompounds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88219BB"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004EAE" w:rsidRPr="00004EAE">
        <w:rPr>
          <w:rFonts w:eastAsia="Calibri" w:cs="Times New Roman"/>
          <w:b/>
          <w:bCs/>
          <w:color w:val="000000"/>
          <w:sz w:val="22"/>
          <w:szCs w:val="22"/>
        </w:rPr>
        <w:t>Biocompounds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3B2DA60C" w14:textId="77777777" w:rsidR="00004EAE" w:rsidRDefault="00004EAE" w:rsidP="00070250">
      <w:pPr>
        <w:spacing w:after="200" w:line="360" w:lineRule="auto"/>
        <w:ind w:left="0"/>
        <w:rPr>
          <w:rFonts w:eastAsia="Calibri" w:cs="Times New Roman"/>
          <w:color w:val="000000"/>
          <w:sz w:val="22"/>
          <w:szCs w:val="22"/>
        </w:rPr>
      </w:pPr>
      <w:r w:rsidRPr="00004EAE">
        <w:rPr>
          <w:rFonts w:eastAsia="Calibri" w:cs="Times New Roman"/>
          <w:color w:val="000000"/>
          <w:sz w:val="22"/>
          <w:szCs w:val="22"/>
        </w:rPr>
        <w:t>Biocompounds</w:t>
      </w:r>
    </w:p>
    <w:p w14:paraId="1BCC2056" w14:textId="5A2F24B9"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004EAE">
        <w:rPr>
          <w:rFonts w:asciiTheme="majorBidi" w:eastAsia="Times New Roman" w:hAnsiTheme="majorBidi"/>
          <w:color w:val="000000" w:themeColor="text1"/>
          <w:sz w:val="22"/>
          <w:szCs w:val="22"/>
        </w:rPr>
        <w:t>bic</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10E3A7A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004EAE">
        <w:rPr>
          <w:rFonts w:asciiTheme="majorBidi" w:eastAsia="Times New Roman" w:hAnsiTheme="majorBidi"/>
          <w:color w:val="000000" w:themeColor="text1"/>
          <w:sz w:val="22"/>
          <w:szCs w:val="22"/>
        </w:rPr>
        <w:t>bic</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DA03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0705" w14:textId="77777777" w:rsidR="00DA036F" w:rsidRDefault="00DA036F" w:rsidP="00AF4B9D">
      <w:pPr>
        <w:spacing w:after="0" w:line="240" w:lineRule="auto"/>
      </w:pPr>
      <w:r>
        <w:separator/>
      </w:r>
    </w:p>
  </w:endnote>
  <w:endnote w:type="continuationSeparator" w:id="0">
    <w:p w14:paraId="21C7B54F" w14:textId="77777777" w:rsidR="00DA036F" w:rsidRDefault="00DA036F"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165C" w14:textId="77777777" w:rsidR="00DA036F" w:rsidRDefault="00DA036F" w:rsidP="00AF4B9D">
      <w:pPr>
        <w:spacing w:after="0" w:line="240" w:lineRule="auto"/>
      </w:pPr>
      <w:r>
        <w:separator/>
      </w:r>
    </w:p>
  </w:footnote>
  <w:footnote w:type="continuationSeparator" w:id="0">
    <w:p w14:paraId="660CE937" w14:textId="77777777" w:rsidR="00DA036F" w:rsidRDefault="00DA036F"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04EAE"/>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036F"/>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343</Words>
  <Characters>1888</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2024-09-28T07:49:00Z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